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10A" w:rsidRPr="00376135" w:rsidRDefault="008619B4" w:rsidP="00CB3257">
      <w:pPr>
        <w:spacing w:after="0" w:line="480" w:lineRule="auto"/>
        <w:jc w:val="center"/>
        <w:rPr>
          <w:rFonts w:ascii="Times New Roman" w:hAnsi="Times New Roman" w:cs="Times New Roman"/>
          <w:sz w:val="24"/>
          <w:szCs w:val="24"/>
        </w:rPr>
      </w:pPr>
      <w:r w:rsidRPr="00376135">
        <w:rPr>
          <w:rFonts w:ascii="Times New Roman" w:hAnsi="Times New Roman" w:cs="Times New Roman"/>
          <w:sz w:val="24"/>
          <w:szCs w:val="24"/>
        </w:rPr>
        <w:t>INTERSECCIONES: EL AGUA Y LA CULTURA POPULAR</w:t>
      </w:r>
    </w:p>
    <w:p w:rsidR="008619B4" w:rsidRPr="00376135" w:rsidRDefault="008619B4" w:rsidP="00CB3257">
      <w:pPr>
        <w:spacing w:after="0" w:line="480" w:lineRule="auto"/>
        <w:rPr>
          <w:rFonts w:ascii="Times New Roman" w:hAnsi="Times New Roman" w:cs="Times New Roman"/>
          <w:sz w:val="24"/>
          <w:szCs w:val="24"/>
        </w:rPr>
      </w:pPr>
      <w:r w:rsidRPr="00376135">
        <w:rPr>
          <w:rFonts w:ascii="Times New Roman" w:hAnsi="Times New Roman" w:cs="Times New Roman"/>
          <w:sz w:val="24"/>
          <w:szCs w:val="24"/>
        </w:rPr>
        <w:t>AUTORES</w:t>
      </w:r>
    </w:p>
    <w:p w:rsidR="008619B4" w:rsidRPr="00376135" w:rsidRDefault="008619B4" w:rsidP="00CB3257">
      <w:pPr>
        <w:spacing w:after="0" w:line="480" w:lineRule="auto"/>
        <w:rPr>
          <w:rFonts w:ascii="Times New Roman" w:hAnsi="Times New Roman" w:cs="Times New Roman"/>
          <w:sz w:val="24"/>
          <w:szCs w:val="24"/>
        </w:rPr>
      </w:pPr>
      <w:r w:rsidRPr="00376135">
        <w:rPr>
          <w:rFonts w:ascii="Times New Roman" w:hAnsi="Times New Roman" w:cs="Times New Roman"/>
          <w:sz w:val="24"/>
          <w:szCs w:val="24"/>
        </w:rPr>
        <w:t>Francisco Javier González Herrero. Asociación Matilde.</w:t>
      </w:r>
    </w:p>
    <w:p w:rsidR="008619B4" w:rsidRPr="00376135" w:rsidRDefault="008619B4" w:rsidP="00CB3257">
      <w:pPr>
        <w:spacing w:after="0" w:line="480" w:lineRule="auto"/>
        <w:rPr>
          <w:rFonts w:ascii="Times New Roman" w:hAnsi="Times New Roman" w:cs="Times New Roman"/>
          <w:sz w:val="24"/>
          <w:szCs w:val="24"/>
        </w:rPr>
      </w:pPr>
      <w:r w:rsidRPr="00376135">
        <w:rPr>
          <w:rFonts w:ascii="Times New Roman" w:hAnsi="Times New Roman" w:cs="Times New Roman"/>
          <w:sz w:val="24"/>
          <w:szCs w:val="24"/>
        </w:rPr>
        <w:t>INSTITUCIÓN</w:t>
      </w:r>
    </w:p>
    <w:p w:rsidR="008619B4" w:rsidRPr="00376135" w:rsidRDefault="008619B4" w:rsidP="00CB3257">
      <w:pPr>
        <w:spacing w:after="0" w:line="480" w:lineRule="auto"/>
        <w:rPr>
          <w:rFonts w:ascii="Times New Roman" w:hAnsi="Times New Roman" w:cs="Times New Roman"/>
          <w:sz w:val="24"/>
          <w:szCs w:val="24"/>
        </w:rPr>
      </w:pPr>
      <w:r w:rsidRPr="00376135">
        <w:rPr>
          <w:rFonts w:ascii="Times New Roman" w:hAnsi="Times New Roman" w:cs="Times New Roman"/>
          <w:sz w:val="24"/>
          <w:szCs w:val="24"/>
        </w:rPr>
        <w:t>Ayuntamiento de la Puebla de Guzmán. Huelva.</w:t>
      </w:r>
    </w:p>
    <w:p w:rsidR="008619B4" w:rsidRPr="00376135" w:rsidRDefault="008619B4" w:rsidP="00CB3257">
      <w:pPr>
        <w:spacing w:after="0" w:line="480" w:lineRule="auto"/>
        <w:jc w:val="both"/>
        <w:rPr>
          <w:rFonts w:ascii="Times New Roman" w:hAnsi="Times New Roman" w:cs="Times New Roman"/>
          <w:sz w:val="24"/>
          <w:szCs w:val="24"/>
        </w:rPr>
      </w:pPr>
      <w:r w:rsidRPr="00376135">
        <w:rPr>
          <w:rFonts w:ascii="Times New Roman" w:hAnsi="Times New Roman" w:cs="Times New Roman"/>
          <w:sz w:val="24"/>
          <w:szCs w:val="24"/>
        </w:rPr>
        <w:t>INTRODUCCIÓN</w:t>
      </w:r>
    </w:p>
    <w:p w:rsidR="00376135" w:rsidRPr="00376135" w:rsidRDefault="00376135" w:rsidP="00CB3257">
      <w:pPr>
        <w:spacing w:line="480" w:lineRule="auto"/>
        <w:jc w:val="both"/>
        <w:rPr>
          <w:rFonts w:ascii="Times New Roman" w:hAnsi="Times New Roman" w:cs="Times New Roman"/>
          <w:sz w:val="24"/>
          <w:szCs w:val="24"/>
        </w:rPr>
      </w:pPr>
      <w:r w:rsidRPr="00376135">
        <w:rPr>
          <w:rFonts w:ascii="Times New Roman" w:hAnsi="Times New Roman" w:cs="Times New Roman"/>
          <w:sz w:val="24"/>
          <w:szCs w:val="24"/>
        </w:rPr>
        <w:t xml:space="preserve">El agua es un recurso fundamental para cualquier comunidad humana, por ello, con el presente proyecto pretendemos tender puentes entre dicho bien y la cultura popular y sobre todo, entre diferentes ámbitos territoriales, al presentar intervenciones en distintos poblados -como es en la Puebla y en Las Herrerias- y, sociales, como es la distinción entre lo público y lo privado. Así, el proyecto se presenta en dos fases, donde cada una de ellas cuenta con varias actividades a desarrollar. Tanto en una como la otra el nexo son los pozos: en la Herrería, los que corresponden a los huertos de dicho poblado, como expresión de la economía doméstica, en La Puebla, los que se encuentran dentro de las casas, como expresión de la vida doméstica, en ambos casos, la arquitectura popular juega un papel fundamental.    </w:t>
      </w:r>
    </w:p>
    <w:p w:rsidR="008619B4" w:rsidRPr="005125D9" w:rsidRDefault="008619B4" w:rsidP="00CB3257">
      <w:pPr>
        <w:spacing w:after="0" w:line="480" w:lineRule="auto"/>
        <w:jc w:val="both"/>
        <w:rPr>
          <w:rFonts w:ascii="Times New Roman" w:hAnsi="Times New Roman" w:cs="Times New Roman"/>
          <w:sz w:val="24"/>
          <w:szCs w:val="24"/>
        </w:rPr>
      </w:pPr>
      <w:r w:rsidRPr="005125D9">
        <w:rPr>
          <w:rFonts w:ascii="Times New Roman" w:hAnsi="Times New Roman" w:cs="Times New Roman"/>
          <w:sz w:val="24"/>
          <w:szCs w:val="24"/>
        </w:rPr>
        <w:t>OBJETIVOS</w:t>
      </w:r>
    </w:p>
    <w:p w:rsidR="005125D9" w:rsidRPr="00CB3257" w:rsidRDefault="005125D9" w:rsidP="00CB3257">
      <w:pPr>
        <w:pStyle w:val="Prrafodelista"/>
        <w:numPr>
          <w:ilvl w:val="0"/>
          <w:numId w:val="1"/>
        </w:numPr>
        <w:spacing w:after="0" w:line="480" w:lineRule="auto"/>
        <w:rPr>
          <w:rFonts w:ascii="Times New Roman" w:hAnsi="Times New Roman" w:cs="Times New Roman"/>
          <w:sz w:val="24"/>
          <w:szCs w:val="24"/>
        </w:rPr>
      </w:pPr>
      <w:r w:rsidRPr="00CB3257">
        <w:rPr>
          <w:rFonts w:ascii="Times New Roman" w:hAnsi="Times New Roman" w:cs="Times New Roman"/>
          <w:sz w:val="24"/>
          <w:szCs w:val="24"/>
        </w:rPr>
        <w:t>Mostrar la importancia del agua en los medios de subsistencia tradicionales de las familias mineras del poblado de la Mina de La Herrería</w:t>
      </w:r>
    </w:p>
    <w:p w:rsidR="005125D9" w:rsidRPr="005125D9" w:rsidRDefault="005125D9" w:rsidP="00CB3257">
      <w:pPr>
        <w:pStyle w:val="Prrafodelista"/>
        <w:numPr>
          <w:ilvl w:val="0"/>
          <w:numId w:val="1"/>
        </w:numPr>
        <w:spacing w:after="0" w:line="480" w:lineRule="auto"/>
        <w:rPr>
          <w:rFonts w:ascii="Times New Roman" w:hAnsi="Times New Roman" w:cs="Times New Roman"/>
          <w:sz w:val="24"/>
          <w:szCs w:val="24"/>
        </w:rPr>
      </w:pPr>
      <w:r w:rsidRPr="005125D9">
        <w:rPr>
          <w:rFonts w:ascii="Times New Roman" w:hAnsi="Times New Roman" w:cs="Times New Roman"/>
          <w:sz w:val="24"/>
          <w:szCs w:val="24"/>
        </w:rPr>
        <w:t>Visibilizar la arquitectura vernácula doméstica en torno al agua expresada fundamentalmente por los pozos que forman parte de las casas.</w:t>
      </w:r>
    </w:p>
    <w:p w:rsidR="005125D9" w:rsidRDefault="005125D9" w:rsidP="00CB3257">
      <w:pPr>
        <w:spacing w:after="0" w:line="480" w:lineRule="auto"/>
        <w:jc w:val="both"/>
        <w:rPr>
          <w:rFonts w:ascii="Times New Roman" w:hAnsi="Times New Roman" w:cs="Times New Roman"/>
          <w:sz w:val="24"/>
          <w:szCs w:val="24"/>
        </w:rPr>
      </w:pPr>
    </w:p>
    <w:p w:rsidR="00697B94" w:rsidRPr="005125D9" w:rsidRDefault="00697B94" w:rsidP="00CB3257">
      <w:pPr>
        <w:spacing w:after="0" w:line="480" w:lineRule="auto"/>
        <w:jc w:val="both"/>
        <w:rPr>
          <w:rFonts w:ascii="Times New Roman" w:hAnsi="Times New Roman" w:cs="Times New Roman"/>
          <w:sz w:val="24"/>
          <w:szCs w:val="24"/>
        </w:rPr>
      </w:pPr>
    </w:p>
    <w:p w:rsidR="008619B4" w:rsidRPr="005125D9" w:rsidRDefault="008619B4" w:rsidP="00CB3257">
      <w:pPr>
        <w:spacing w:after="0" w:line="480" w:lineRule="auto"/>
        <w:jc w:val="both"/>
        <w:rPr>
          <w:rFonts w:ascii="Times New Roman" w:hAnsi="Times New Roman" w:cs="Times New Roman"/>
          <w:sz w:val="24"/>
          <w:szCs w:val="24"/>
        </w:rPr>
      </w:pPr>
      <w:r w:rsidRPr="005125D9">
        <w:rPr>
          <w:rFonts w:ascii="Times New Roman" w:hAnsi="Times New Roman" w:cs="Times New Roman"/>
          <w:sz w:val="24"/>
          <w:szCs w:val="24"/>
        </w:rPr>
        <w:lastRenderedPageBreak/>
        <w:t>METODOLOGÍA</w:t>
      </w:r>
    </w:p>
    <w:p w:rsidR="00571741" w:rsidRDefault="005125D9" w:rsidP="00571741">
      <w:pPr>
        <w:spacing w:line="480" w:lineRule="auto"/>
        <w:jc w:val="both"/>
        <w:rPr>
          <w:rFonts w:ascii="Times New Roman" w:hAnsi="Times New Roman" w:cs="Times New Roman"/>
          <w:sz w:val="24"/>
          <w:szCs w:val="24"/>
        </w:rPr>
      </w:pPr>
      <w:r w:rsidRPr="00CB3257">
        <w:rPr>
          <w:rFonts w:ascii="Times New Roman" w:hAnsi="Times New Roman" w:cs="Times New Roman"/>
          <w:sz w:val="24"/>
          <w:szCs w:val="24"/>
        </w:rPr>
        <w:t xml:space="preserve">Para alcanzar el primer objetivo, se diseño una fase de actuación que comportaría dos </w:t>
      </w:r>
      <w:r w:rsidRPr="00571741">
        <w:rPr>
          <w:rFonts w:ascii="Times New Roman" w:hAnsi="Times New Roman" w:cs="Times New Roman"/>
          <w:sz w:val="24"/>
          <w:szCs w:val="24"/>
        </w:rPr>
        <w:t xml:space="preserve">actividades principalmente. </w:t>
      </w:r>
      <w:r w:rsidR="00571741">
        <w:rPr>
          <w:rFonts w:ascii="Times New Roman" w:hAnsi="Times New Roman" w:cs="Times New Roman"/>
          <w:sz w:val="24"/>
          <w:szCs w:val="24"/>
        </w:rPr>
        <w:t>La primera fue una i</w:t>
      </w:r>
      <w:r w:rsidR="00571741" w:rsidRPr="00571741">
        <w:rPr>
          <w:rFonts w:ascii="Times New Roman" w:hAnsi="Times New Roman" w:cs="Times New Roman"/>
          <w:sz w:val="24"/>
          <w:szCs w:val="24"/>
        </w:rPr>
        <w:t>nvestigación etnohistórica y etno-ecológica de los huertos de La Herrería</w:t>
      </w:r>
      <w:r w:rsidR="00571741">
        <w:rPr>
          <w:rFonts w:ascii="Times New Roman" w:hAnsi="Times New Roman" w:cs="Times New Roman"/>
          <w:sz w:val="24"/>
          <w:szCs w:val="24"/>
        </w:rPr>
        <w:t>, desarrollada de modo participativo, a fin de inventariar y catalogar los huertos históricos de Herrerías, nos obstante, dada la necesidad de plasmación de la información en un formato que crease sensibilización a lo largo del tiempo, se puso en marcha la segunda actividad llamada</w:t>
      </w:r>
      <w:r w:rsidR="00571741" w:rsidRPr="00571741">
        <w:rPr>
          <w:rFonts w:ascii="Times New Roman" w:hAnsi="Times New Roman" w:cs="Times New Roman"/>
          <w:sz w:val="24"/>
          <w:szCs w:val="24"/>
        </w:rPr>
        <w:t xml:space="preserve"> ¿Qué nos cuentan los huertos?</w:t>
      </w:r>
      <w:r w:rsidR="00571741">
        <w:rPr>
          <w:rFonts w:ascii="Times New Roman" w:hAnsi="Times New Roman" w:cs="Times New Roman"/>
          <w:sz w:val="24"/>
          <w:szCs w:val="24"/>
        </w:rPr>
        <w:t>, con la que se realizó un mural en el que volcar la información y hacer que la comunidad local se implicara en su ejecución.</w:t>
      </w:r>
    </w:p>
    <w:p w:rsidR="00697B94" w:rsidRDefault="00571741" w:rsidP="007904C8">
      <w:pPr>
        <w:spacing w:line="480" w:lineRule="auto"/>
        <w:jc w:val="both"/>
        <w:rPr>
          <w:rFonts w:ascii="Times New Roman" w:hAnsi="Times New Roman" w:cs="Times New Roman"/>
          <w:sz w:val="24"/>
          <w:szCs w:val="24"/>
        </w:rPr>
      </w:pPr>
      <w:r>
        <w:rPr>
          <w:rFonts w:ascii="Times New Roman" w:hAnsi="Times New Roman" w:cs="Times New Roman"/>
          <w:sz w:val="24"/>
          <w:szCs w:val="24"/>
        </w:rPr>
        <w:t>Para conseguir el segundo objetivo, se desarrollaron dos actividades similares en La Puebla de Guzmán,</w:t>
      </w:r>
      <w:r w:rsidR="004915C2">
        <w:rPr>
          <w:rFonts w:ascii="Times New Roman" w:hAnsi="Times New Roman" w:cs="Times New Roman"/>
          <w:sz w:val="24"/>
          <w:szCs w:val="24"/>
        </w:rPr>
        <w:t xml:space="preserve"> en la primera se realizó una investigación colaborativa para conocer la historia de los pozos de uso doméstico de la Puebla y, en la segunda, se seleccionaron 14 pozos que después pasarían a formar parte de la que hoy es conocida como l</w:t>
      </w:r>
      <w:r w:rsidR="004915C2" w:rsidRPr="00B363E6">
        <w:rPr>
          <w:rFonts w:ascii="Times New Roman" w:hAnsi="Times New Roman" w:cs="Times New Roman"/>
          <w:i/>
          <w:sz w:val="24"/>
          <w:szCs w:val="24"/>
        </w:rPr>
        <w:t>a ruta de los pozos</w:t>
      </w:r>
      <w:r w:rsidR="004915C2">
        <w:rPr>
          <w:rFonts w:ascii="Times New Roman" w:hAnsi="Times New Roman" w:cs="Times New Roman"/>
          <w:sz w:val="24"/>
          <w:szCs w:val="24"/>
        </w:rPr>
        <w:t>.</w:t>
      </w:r>
      <w:r>
        <w:rPr>
          <w:rFonts w:ascii="Times New Roman" w:hAnsi="Times New Roman" w:cs="Times New Roman"/>
          <w:sz w:val="24"/>
          <w:szCs w:val="24"/>
        </w:rPr>
        <w:t xml:space="preserve"> </w:t>
      </w:r>
    </w:p>
    <w:p w:rsidR="008619B4" w:rsidRPr="005125D9" w:rsidRDefault="008619B4" w:rsidP="00697B94">
      <w:pPr>
        <w:spacing w:after="0" w:line="480" w:lineRule="auto"/>
        <w:jc w:val="both"/>
        <w:rPr>
          <w:rFonts w:ascii="Times New Roman" w:hAnsi="Times New Roman" w:cs="Times New Roman"/>
          <w:sz w:val="24"/>
          <w:szCs w:val="24"/>
        </w:rPr>
      </w:pPr>
      <w:r w:rsidRPr="005125D9">
        <w:rPr>
          <w:rFonts w:ascii="Times New Roman" w:hAnsi="Times New Roman" w:cs="Times New Roman"/>
          <w:sz w:val="24"/>
          <w:szCs w:val="24"/>
        </w:rPr>
        <w:t>RESULTADOS Y CONCLUSIONES</w:t>
      </w:r>
    </w:p>
    <w:p w:rsidR="00B363E6" w:rsidRPr="00376135" w:rsidRDefault="00B363E6" w:rsidP="007904C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Los resultados han sido muy positivos ya que</w:t>
      </w:r>
      <w:r w:rsidR="00697B94">
        <w:rPr>
          <w:rFonts w:ascii="Times New Roman" w:hAnsi="Times New Roman" w:cs="Times New Roman"/>
          <w:sz w:val="24"/>
          <w:szCs w:val="24"/>
        </w:rPr>
        <w:t>,</w:t>
      </w:r>
      <w:r>
        <w:rPr>
          <w:rFonts w:ascii="Times New Roman" w:hAnsi="Times New Roman" w:cs="Times New Roman"/>
          <w:sz w:val="24"/>
          <w:szCs w:val="24"/>
        </w:rPr>
        <w:t xml:space="preserve"> además de alcanzarse los objetivos previstos,</w:t>
      </w:r>
      <w:r w:rsidR="00697B94">
        <w:rPr>
          <w:rFonts w:ascii="Times New Roman" w:hAnsi="Times New Roman" w:cs="Times New Roman"/>
          <w:sz w:val="24"/>
          <w:szCs w:val="24"/>
        </w:rPr>
        <w:t xml:space="preserve"> se han conseguido implicando y haciendo participe a la población en el proceso de sensibilización que ellos mismos han hecho suyo, consiguiendo continuidad y permanencia en el tiempo. Además, cabe señalar que estas actividades se han completado con otras de sensibilización ambiental a familias, institutos y empresas desarrolladas por Platalea en el marco de un proyecto con muchos agentes implicados.</w:t>
      </w:r>
    </w:p>
    <w:sectPr w:rsidR="00B363E6" w:rsidRPr="00376135" w:rsidSect="006C06F7">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5785" w:rsidRDefault="00325785" w:rsidP="00697B94">
      <w:pPr>
        <w:spacing w:after="0" w:line="240" w:lineRule="auto"/>
      </w:pPr>
      <w:r>
        <w:separator/>
      </w:r>
    </w:p>
  </w:endnote>
  <w:endnote w:type="continuationSeparator" w:id="0">
    <w:p w:rsidR="00325785" w:rsidRDefault="00325785" w:rsidP="00697B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B94" w:rsidRDefault="00697B94" w:rsidP="00697B94">
    <w:pPr>
      <w:pStyle w:val="Encabezado"/>
    </w:pPr>
    <w:r>
      <w:t xml:space="preserve"> Proyecto:  </w:t>
    </w:r>
    <w:r>
      <w:rPr>
        <w:noProof/>
        <w:lang w:eastAsia="es-ES"/>
      </w:rPr>
      <w:drawing>
        <wp:inline distT="0" distB="0" distL="0" distR="0">
          <wp:extent cx="615393" cy="680483"/>
          <wp:effectExtent l="19050" t="0" r="0" b="0"/>
          <wp:docPr id="8" name="7 Imagen" descr="glob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bal.png"/>
                  <pic:cNvPicPr/>
                </pic:nvPicPr>
                <pic:blipFill>
                  <a:blip r:embed="rId1"/>
                  <a:stretch>
                    <a:fillRect/>
                  </a:stretch>
                </pic:blipFill>
                <pic:spPr>
                  <a:xfrm>
                    <a:off x="0" y="0"/>
                    <a:ext cx="615393" cy="680483"/>
                  </a:xfrm>
                  <a:prstGeom prst="rect">
                    <a:avLst/>
                  </a:prstGeom>
                </pic:spPr>
              </pic:pic>
            </a:graphicData>
          </a:graphic>
        </wp:inline>
      </w:drawing>
    </w:r>
    <w:r>
      <w:t xml:space="preserve">        Organiza: </w:t>
    </w:r>
    <w:r>
      <w:rPr>
        <w:noProof/>
        <w:lang w:eastAsia="es-ES"/>
      </w:rPr>
      <w:drawing>
        <wp:inline distT="0" distB="0" distL="0" distR="0">
          <wp:extent cx="501945" cy="826735"/>
          <wp:effectExtent l="19050" t="0" r="0" b="0"/>
          <wp:docPr id="5" name="2 Imagen" descr="LOGO asociación Matil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sociación Matilde.jpg"/>
                  <pic:cNvPicPr/>
                </pic:nvPicPr>
                <pic:blipFill>
                  <a:blip r:embed="rId2"/>
                  <a:srcRect l="12889" t="7267" r="11939" b="7955"/>
                  <a:stretch>
                    <a:fillRect/>
                  </a:stretch>
                </pic:blipFill>
                <pic:spPr>
                  <a:xfrm>
                    <a:off x="0" y="0"/>
                    <a:ext cx="525450" cy="865449"/>
                  </a:xfrm>
                  <a:prstGeom prst="rect">
                    <a:avLst/>
                  </a:prstGeom>
                </pic:spPr>
              </pic:pic>
            </a:graphicData>
          </a:graphic>
        </wp:inline>
      </w:drawing>
    </w:r>
    <w:r>
      <w:t xml:space="preserve"> </w:t>
    </w:r>
    <w:r>
      <w:rPr>
        <w:noProof/>
        <w:lang w:eastAsia="es-ES"/>
      </w:rPr>
      <w:drawing>
        <wp:inline distT="0" distB="0" distL="0" distR="0">
          <wp:extent cx="1190846" cy="559799"/>
          <wp:effectExtent l="0" t="0" r="9304" b="0"/>
          <wp:docPr id="6" name="0 Imagen" descr="logo platale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latalea.png"/>
                  <pic:cNvPicPr/>
                </pic:nvPicPr>
                <pic:blipFill>
                  <a:blip r:embed="rId3"/>
                  <a:stretch>
                    <a:fillRect/>
                  </a:stretch>
                </pic:blipFill>
                <pic:spPr>
                  <a:xfrm>
                    <a:off x="0" y="0"/>
                    <a:ext cx="1196051" cy="562246"/>
                  </a:xfrm>
                  <a:prstGeom prst="rect">
                    <a:avLst/>
                  </a:prstGeom>
                </pic:spPr>
              </pic:pic>
            </a:graphicData>
          </a:graphic>
        </wp:inline>
      </w:drawing>
    </w:r>
    <w:r>
      <w:t xml:space="preserve">         Colabora: </w:t>
    </w:r>
    <w:r>
      <w:rPr>
        <w:noProof/>
        <w:lang w:eastAsia="es-ES"/>
      </w:rPr>
      <w:drawing>
        <wp:inline distT="0" distB="0" distL="0" distR="0">
          <wp:extent cx="606056" cy="606056"/>
          <wp:effectExtent l="19050" t="0" r="3544" b="0"/>
          <wp:docPr id="7" name="1 Imagen" descr="logo Encuentr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ncuentros.jpg"/>
                  <pic:cNvPicPr/>
                </pic:nvPicPr>
                <pic:blipFill>
                  <a:blip r:embed="rId4"/>
                  <a:stretch>
                    <a:fillRect/>
                  </a:stretch>
                </pic:blipFill>
                <pic:spPr>
                  <a:xfrm>
                    <a:off x="0" y="0"/>
                    <a:ext cx="632572" cy="632572"/>
                  </a:xfrm>
                  <a:prstGeom prst="rect">
                    <a:avLst/>
                  </a:prstGeom>
                </pic:spPr>
              </pic:pic>
            </a:graphicData>
          </a:graphic>
        </wp:inline>
      </w:drawing>
    </w:r>
  </w:p>
  <w:p w:rsidR="00697B94" w:rsidRPr="00697B94" w:rsidRDefault="00697B94" w:rsidP="00697B9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5785" w:rsidRDefault="00325785" w:rsidP="00697B94">
      <w:pPr>
        <w:spacing w:after="0" w:line="240" w:lineRule="auto"/>
      </w:pPr>
      <w:r>
        <w:separator/>
      </w:r>
    </w:p>
  </w:footnote>
  <w:footnote w:type="continuationSeparator" w:id="0">
    <w:p w:rsidR="00325785" w:rsidRDefault="00325785" w:rsidP="00697B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7B94" w:rsidRDefault="00697B94">
    <w:pPr>
      <w:pStyle w:val="Encabezado"/>
    </w:pPr>
    <w:r>
      <w:rPr>
        <w:noProof/>
        <w:lang w:eastAsia="es-ES"/>
      </w:rPr>
      <w:drawing>
        <wp:inline distT="0" distB="0" distL="0" distR="0">
          <wp:extent cx="678269" cy="678269"/>
          <wp:effectExtent l="19050" t="0" r="7531" b="0"/>
          <wp:docPr id="2" name="0 Imagen" descr="logo final proyecto agu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inal proyecto agua.jpg"/>
                  <pic:cNvPicPr/>
                </pic:nvPicPr>
                <pic:blipFill>
                  <a:blip r:embed="rId1"/>
                  <a:stretch>
                    <a:fillRect/>
                  </a:stretch>
                </pic:blipFill>
                <pic:spPr>
                  <a:xfrm>
                    <a:off x="0" y="0"/>
                    <a:ext cx="678107" cy="678107"/>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755552"/>
    <w:multiLevelType w:val="hybridMultilevel"/>
    <w:tmpl w:val="29421D66"/>
    <w:lvl w:ilvl="0" w:tplc="1EC01B5E">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5121"/>
  </w:hdrShapeDefaults>
  <w:footnotePr>
    <w:footnote w:id="-1"/>
    <w:footnote w:id="0"/>
  </w:footnotePr>
  <w:endnotePr>
    <w:endnote w:id="-1"/>
    <w:endnote w:id="0"/>
  </w:endnotePr>
  <w:compat/>
  <w:rsids>
    <w:rsidRoot w:val="008619B4"/>
    <w:rsid w:val="00325785"/>
    <w:rsid w:val="00376135"/>
    <w:rsid w:val="004915C2"/>
    <w:rsid w:val="005125D9"/>
    <w:rsid w:val="00571741"/>
    <w:rsid w:val="006265F3"/>
    <w:rsid w:val="00697B94"/>
    <w:rsid w:val="006C06F7"/>
    <w:rsid w:val="007904C8"/>
    <w:rsid w:val="008619B4"/>
    <w:rsid w:val="008B64D4"/>
    <w:rsid w:val="008C2CC2"/>
    <w:rsid w:val="00926858"/>
    <w:rsid w:val="00960DE2"/>
    <w:rsid w:val="00B021B4"/>
    <w:rsid w:val="00B363E6"/>
    <w:rsid w:val="00B93249"/>
    <w:rsid w:val="00CB3257"/>
    <w:rsid w:val="00D90E2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6F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125D9"/>
    <w:pPr>
      <w:ind w:left="720"/>
      <w:contextualSpacing/>
    </w:pPr>
  </w:style>
  <w:style w:type="paragraph" w:styleId="Encabezado">
    <w:name w:val="header"/>
    <w:basedOn w:val="Normal"/>
    <w:link w:val="EncabezadoCar"/>
    <w:uiPriority w:val="99"/>
    <w:semiHidden/>
    <w:unhideWhenUsed/>
    <w:rsid w:val="00697B9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697B94"/>
  </w:style>
  <w:style w:type="paragraph" w:styleId="Piedepgina">
    <w:name w:val="footer"/>
    <w:basedOn w:val="Normal"/>
    <w:link w:val="PiedepginaCar"/>
    <w:uiPriority w:val="99"/>
    <w:semiHidden/>
    <w:unhideWhenUsed/>
    <w:rsid w:val="00697B9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697B94"/>
  </w:style>
  <w:style w:type="paragraph" w:styleId="Textodeglobo">
    <w:name w:val="Balloon Text"/>
    <w:basedOn w:val="Normal"/>
    <w:link w:val="TextodegloboCar"/>
    <w:uiPriority w:val="99"/>
    <w:semiHidden/>
    <w:unhideWhenUsed/>
    <w:rsid w:val="00697B9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97B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433</Words>
  <Characters>2387</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FAMP</Company>
  <LinksUpToDate>false</LinksUpToDate>
  <CharactersWithSpaces>2815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Javier</dc:creator>
  <cp:lastModifiedBy>Administrador</cp:lastModifiedBy>
  <cp:revision>2</cp:revision>
  <dcterms:created xsi:type="dcterms:W3CDTF">2015-11-09T12:11:00Z</dcterms:created>
  <dcterms:modified xsi:type="dcterms:W3CDTF">2015-11-09T12:11:00Z</dcterms:modified>
</cp:coreProperties>
</file>